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68" w:rsidRDefault="00337C68" w:rsidP="00337C68">
      <w:pPr>
        <w:spacing w:line="240" w:lineRule="atLeast"/>
        <w:jc w:val="center"/>
        <w:rPr>
          <w:color w:val="000000"/>
          <w:sz w:val="20"/>
          <w:szCs w:val="20"/>
        </w:rPr>
      </w:pPr>
      <w:r>
        <w:rPr>
          <w:color w:val="000000"/>
          <w:sz w:val="18"/>
          <w:szCs w:val="18"/>
        </w:rPr>
        <w:t>TAŞINMAZ SATILACAKTIR</w:t>
      </w:r>
    </w:p>
    <w:p w:rsidR="00337C68" w:rsidRDefault="00337C68" w:rsidP="00337C68">
      <w:pPr>
        <w:spacing w:line="240" w:lineRule="atLeast"/>
        <w:ind w:firstLine="567"/>
        <w:jc w:val="both"/>
        <w:rPr>
          <w:color w:val="000000"/>
          <w:sz w:val="20"/>
          <w:szCs w:val="20"/>
        </w:rPr>
      </w:pPr>
      <w:r>
        <w:rPr>
          <w:b/>
          <w:bCs/>
          <w:color w:val="0000FF"/>
          <w:sz w:val="18"/>
          <w:szCs w:val="18"/>
        </w:rPr>
        <w:t>İzmir Defterdarlığı Milli Emlak Daire Başkanlığından:</w:t>
      </w:r>
    </w:p>
    <w:p w:rsidR="00337C68" w:rsidRDefault="00337C68" w:rsidP="00337C68">
      <w:pPr>
        <w:spacing w:line="240" w:lineRule="atLeast"/>
        <w:ind w:firstLine="567"/>
        <w:jc w:val="both"/>
        <w:rPr>
          <w:color w:val="000000"/>
          <w:sz w:val="20"/>
          <w:szCs w:val="20"/>
        </w:rPr>
      </w:pPr>
      <w:r>
        <w:rPr>
          <w:color w:val="000000"/>
          <w:sz w:val="18"/>
          <w:szCs w:val="18"/>
        </w:rPr>
        <w:t> </w:t>
      </w:r>
    </w:p>
    <w:tbl>
      <w:tblPr>
        <w:tblW w:w="15876" w:type="dxa"/>
        <w:tblInd w:w="567" w:type="dxa"/>
        <w:tblCellMar>
          <w:left w:w="0" w:type="dxa"/>
          <w:right w:w="0" w:type="dxa"/>
        </w:tblCellMar>
        <w:tblLook w:val="04A0" w:firstRow="1" w:lastRow="0" w:firstColumn="1" w:lastColumn="0" w:noHBand="0" w:noVBand="1"/>
      </w:tblPr>
      <w:tblGrid>
        <w:gridCol w:w="444"/>
        <w:gridCol w:w="1391"/>
        <w:gridCol w:w="665"/>
        <w:gridCol w:w="760"/>
        <w:gridCol w:w="1030"/>
        <w:gridCol w:w="619"/>
        <w:gridCol w:w="713"/>
        <w:gridCol w:w="992"/>
        <w:gridCol w:w="837"/>
        <w:gridCol w:w="701"/>
        <w:gridCol w:w="2486"/>
        <w:gridCol w:w="822"/>
        <w:gridCol w:w="1360"/>
        <w:gridCol w:w="1187"/>
        <w:gridCol w:w="1187"/>
        <w:gridCol w:w="682"/>
      </w:tblGrid>
      <w:tr w:rsidR="00337C68" w:rsidTr="00337C68">
        <w:trPr>
          <w:trHeight w:val="20"/>
        </w:trPr>
        <w:tc>
          <w:tcPr>
            <w:tcW w:w="44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No</w:t>
            </w:r>
          </w:p>
        </w:tc>
        <w:tc>
          <w:tcPr>
            <w:tcW w:w="14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Taşınmaz No</w:t>
            </w:r>
          </w:p>
        </w:tc>
        <w:tc>
          <w:tcPr>
            <w:tcW w:w="67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İli</w:t>
            </w:r>
          </w:p>
        </w:tc>
        <w:tc>
          <w:tcPr>
            <w:tcW w:w="7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İlçesi</w:t>
            </w:r>
          </w:p>
        </w:tc>
        <w:tc>
          <w:tcPr>
            <w:tcW w:w="103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Mahallesi</w:t>
            </w:r>
          </w:p>
        </w:tc>
        <w:tc>
          <w:tcPr>
            <w:tcW w:w="6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Ada</w:t>
            </w:r>
          </w:p>
        </w:tc>
        <w:tc>
          <w:tcPr>
            <w:tcW w:w="7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Parsel</w:t>
            </w:r>
          </w:p>
        </w:tc>
        <w:tc>
          <w:tcPr>
            <w:tcW w:w="9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Yüzölçümü (m²)</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Hazine Payı  (m²)</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Cinsi</w:t>
            </w:r>
          </w:p>
        </w:tc>
        <w:tc>
          <w:tcPr>
            <w:tcW w:w="252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İmar Durumu</w:t>
            </w:r>
          </w:p>
        </w:tc>
        <w:tc>
          <w:tcPr>
            <w:tcW w:w="8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İhale Usulü</w:t>
            </w:r>
          </w:p>
        </w:tc>
        <w:tc>
          <w:tcPr>
            <w:tcW w:w="13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Tahmini Satış Bedeli (TL)</w:t>
            </w:r>
          </w:p>
        </w:tc>
        <w:tc>
          <w:tcPr>
            <w:tcW w:w="11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Geçici Teminat Bedeli (TL)</w:t>
            </w:r>
          </w:p>
        </w:tc>
        <w:tc>
          <w:tcPr>
            <w:tcW w:w="11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İhale Tarihi</w:t>
            </w:r>
          </w:p>
        </w:tc>
        <w:tc>
          <w:tcPr>
            <w:tcW w:w="68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37C68" w:rsidRDefault="00337C68">
            <w:pPr>
              <w:spacing w:line="240" w:lineRule="atLeast"/>
              <w:jc w:val="center"/>
              <w:rPr>
                <w:sz w:val="20"/>
                <w:szCs w:val="20"/>
              </w:rPr>
            </w:pPr>
            <w:r>
              <w:rPr>
                <w:sz w:val="18"/>
                <w:szCs w:val="18"/>
              </w:rPr>
              <w:t>İhale Saati</w:t>
            </w:r>
          </w:p>
        </w:tc>
      </w:tr>
      <w:tr w:rsidR="00337C68" w:rsidTr="00337C68">
        <w:trPr>
          <w:trHeight w:val="20"/>
        </w:trPr>
        <w:tc>
          <w:tcPr>
            <w:tcW w:w="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1</w:t>
            </w:r>
          </w:p>
        </w:tc>
        <w:tc>
          <w:tcPr>
            <w:tcW w:w="14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proofErr w:type="gramStart"/>
            <w:r>
              <w:rPr>
                <w:rStyle w:val="grame"/>
                <w:sz w:val="18"/>
                <w:szCs w:val="18"/>
              </w:rPr>
              <w:t>35100102814</w:t>
            </w:r>
            <w:proofErr w:type="gramEnd"/>
          </w:p>
        </w:tc>
        <w:tc>
          <w:tcPr>
            <w:tcW w:w="6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İzmir</w:t>
            </w:r>
          </w:p>
        </w:tc>
        <w:tc>
          <w:tcPr>
            <w:tcW w:w="7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Aliağa</w:t>
            </w:r>
          </w:p>
        </w:tc>
        <w:tc>
          <w:tcPr>
            <w:tcW w:w="10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Siteler</w:t>
            </w:r>
          </w:p>
        </w:tc>
        <w:tc>
          <w:tcPr>
            <w:tcW w:w="6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1022</w:t>
            </w:r>
          </w:p>
        </w:tc>
        <w:tc>
          <w:tcPr>
            <w:tcW w:w="7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1</w:t>
            </w:r>
          </w:p>
        </w:tc>
        <w:tc>
          <w:tcPr>
            <w:tcW w:w="9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3.022,62  </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Tam</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Arsa</w:t>
            </w:r>
          </w:p>
        </w:tc>
        <w:tc>
          <w:tcPr>
            <w:tcW w:w="25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both"/>
              <w:rPr>
                <w:sz w:val="20"/>
                <w:szCs w:val="20"/>
              </w:rPr>
            </w:pPr>
            <w:r>
              <w:rPr>
                <w:sz w:val="18"/>
                <w:szCs w:val="18"/>
              </w:rPr>
              <w:t>1/1000 Ölçekli Koruma Amaçlı İmar Planında E:0,40 H:Teknoloji Gereği Sanayi Depolama Alanı Planlı Olup, İzmir II </w:t>
            </w:r>
            <w:proofErr w:type="spellStart"/>
            <w:r>
              <w:rPr>
                <w:rStyle w:val="spelle"/>
                <w:sz w:val="18"/>
                <w:szCs w:val="18"/>
              </w:rPr>
              <w:t>Nolu</w:t>
            </w:r>
            <w:r>
              <w:rPr>
                <w:sz w:val="18"/>
                <w:szCs w:val="18"/>
              </w:rPr>
              <w:t>Kültür</w:t>
            </w:r>
            <w:proofErr w:type="spellEnd"/>
            <w:r>
              <w:rPr>
                <w:sz w:val="18"/>
                <w:szCs w:val="18"/>
              </w:rPr>
              <w:t xml:space="preserve"> Varlıklarını Koruma Kurulundan Görüş Alınması Gerekmektedir.</w:t>
            </w:r>
          </w:p>
        </w:tc>
        <w:tc>
          <w:tcPr>
            <w:tcW w:w="8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Açık teklif usulü</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7C68" w:rsidRDefault="00337C68">
            <w:pPr>
              <w:spacing w:line="240" w:lineRule="atLeast"/>
              <w:jc w:val="center"/>
              <w:rPr>
                <w:sz w:val="20"/>
                <w:szCs w:val="20"/>
              </w:rPr>
            </w:pPr>
            <w:r>
              <w:rPr>
                <w:color w:val="000000"/>
                <w:sz w:val="18"/>
                <w:szCs w:val="18"/>
              </w:rPr>
              <w:t>1.995.000,00</w:t>
            </w:r>
          </w:p>
        </w:tc>
        <w:tc>
          <w:tcPr>
            <w:tcW w:w="11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7C68" w:rsidRDefault="00337C68">
            <w:pPr>
              <w:spacing w:line="240" w:lineRule="atLeast"/>
              <w:jc w:val="center"/>
              <w:rPr>
                <w:sz w:val="20"/>
                <w:szCs w:val="20"/>
              </w:rPr>
            </w:pPr>
            <w:r>
              <w:rPr>
                <w:color w:val="000000"/>
                <w:sz w:val="18"/>
                <w:szCs w:val="18"/>
              </w:rPr>
              <w:t>598.500,00</w:t>
            </w:r>
          </w:p>
        </w:tc>
        <w:tc>
          <w:tcPr>
            <w:tcW w:w="11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r>
              <w:rPr>
                <w:sz w:val="18"/>
                <w:szCs w:val="18"/>
              </w:rPr>
              <w:t>22.08.2017</w:t>
            </w:r>
          </w:p>
        </w:tc>
        <w:tc>
          <w:tcPr>
            <w:tcW w:w="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37C68" w:rsidRDefault="00337C68">
            <w:pPr>
              <w:spacing w:line="240" w:lineRule="atLeast"/>
              <w:jc w:val="center"/>
              <w:rPr>
                <w:sz w:val="20"/>
                <w:szCs w:val="20"/>
              </w:rPr>
            </w:pPr>
            <w:proofErr w:type="gramStart"/>
            <w:r>
              <w:rPr>
                <w:rStyle w:val="grame"/>
                <w:sz w:val="18"/>
                <w:szCs w:val="18"/>
              </w:rPr>
              <w:t>10:00</w:t>
            </w:r>
            <w:proofErr w:type="gramEnd"/>
          </w:p>
        </w:tc>
      </w:tr>
    </w:tbl>
    <w:p w:rsidR="00337C68" w:rsidRDefault="00337C68" w:rsidP="00337C68">
      <w:pPr>
        <w:spacing w:line="240" w:lineRule="atLeast"/>
        <w:ind w:firstLine="567"/>
        <w:jc w:val="both"/>
        <w:rPr>
          <w:color w:val="000000"/>
          <w:sz w:val="20"/>
          <w:szCs w:val="20"/>
        </w:rPr>
      </w:pPr>
      <w:r>
        <w:rPr>
          <w:color w:val="000000"/>
          <w:sz w:val="18"/>
          <w:szCs w:val="18"/>
        </w:rPr>
        <w:t> </w:t>
      </w:r>
    </w:p>
    <w:p w:rsidR="00337C68" w:rsidRDefault="00337C68" w:rsidP="00337C68">
      <w:pPr>
        <w:spacing w:line="240" w:lineRule="atLeast"/>
        <w:ind w:firstLine="567"/>
        <w:jc w:val="both"/>
        <w:rPr>
          <w:color w:val="000000"/>
          <w:sz w:val="20"/>
          <w:szCs w:val="20"/>
        </w:rPr>
      </w:pPr>
      <w:r>
        <w:rPr>
          <w:color w:val="000000"/>
          <w:sz w:val="18"/>
          <w:szCs w:val="18"/>
        </w:rPr>
        <w:t>1 - Yukarıda tabloda belirtilen taşınmazın 2886 sayılı Kanunun 45. Maddesine göre satış ihalesi, İhaleleri Hükümet Konağı C Blok Konak/İZMİR adresindeki İzmir Defterdarlığı binasının 1. Katında bulunan toplantı salonunda komisyon huzurunda tabloda karşısında belirtilen gün ve saatte yapılacaktır.</w:t>
      </w:r>
    </w:p>
    <w:p w:rsidR="00337C68" w:rsidRDefault="00337C68" w:rsidP="00337C68">
      <w:pPr>
        <w:spacing w:line="240" w:lineRule="atLeast"/>
        <w:ind w:firstLine="567"/>
        <w:jc w:val="both"/>
        <w:rPr>
          <w:color w:val="000000"/>
          <w:sz w:val="20"/>
          <w:szCs w:val="20"/>
        </w:rPr>
      </w:pPr>
      <w:r>
        <w:rPr>
          <w:color w:val="000000"/>
          <w:sz w:val="18"/>
          <w:szCs w:val="18"/>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337C68" w:rsidRDefault="00337C68" w:rsidP="00337C68">
      <w:pPr>
        <w:spacing w:line="240" w:lineRule="atLeast"/>
        <w:ind w:firstLine="567"/>
        <w:jc w:val="both"/>
        <w:rPr>
          <w:color w:val="000000"/>
          <w:sz w:val="20"/>
          <w:szCs w:val="20"/>
        </w:rPr>
      </w:pPr>
      <w:r>
        <w:rPr>
          <w:color w:val="000000"/>
          <w:sz w:val="18"/>
          <w:szCs w:val="18"/>
        </w:rPr>
        <w:t>a) Yasal yerleşim yeri belgesi,</w:t>
      </w:r>
    </w:p>
    <w:p w:rsidR="00337C68" w:rsidRDefault="00337C68" w:rsidP="00337C68">
      <w:pPr>
        <w:spacing w:line="240" w:lineRule="atLeast"/>
        <w:ind w:firstLine="567"/>
        <w:jc w:val="both"/>
        <w:rPr>
          <w:color w:val="000000"/>
          <w:sz w:val="20"/>
          <w:szCs w:val="20"/>
        </w:rPr>
      </w:pPr>
      <w:r>
        <w:rPr>
          <w:color w:val="000000"/>
          <w:sz w:val="18"/>
          <w:szCs w:val="18"/>
        </w:rPr>
        <w:t>b) Tebligat için Türkiye’de adres gösterir belge (Adres beyanı),</w:t>
      </w:r>
    </w:p>
    <w:p w:rsidR="00337C68" w:rsidRDefault="00337C68" w:rsidP="00337C68">
      <w:pPr>
        <w:spacing w:line="240" w:lineRule="atLeast"/>
        <w:ind w:firstLine="567"/>
        <w:jc w:val="both"/>
        <w:rPr>
          <w:color w:val="000000"/>
          <w:sz w:val="20"/>
          <w:szCs w:val="20"/>
        </w:rPr>
      </w:pPr>
      <w:r>
        <w:rPr>
          <w:color w:val="000000"/>
          <w:sz w:val="18"/>
          <w:szCs w:val="18"/>
        </w:rPr>
        <w:t>c) Gerçek kişilerin T.C. Kimlik numarası, Tüzel kişilerin ise Vergi Kimlik numarası,</w:t>
      </w:r>
    </w:p>
    <w:p w:rsidR="00337C68" w:rsidRDefault="00337C68" w:rsidP="00337C68">
      <w:pPr>
        <w:spacing w:line="240" w:lineRule="atLeast"/>
        <w:ind w:firstLine="567"/>
        <w:jc w:val="both"/>
        <w:rPr>
          <w:color w:val="000000"/>
          <w:sz w:val="20"/>
          <w:szCs w:val="20"/>
        </w:rPr>
      </w:pPr>
      <w:r>
        <w:rPr>
          <w:color w:val="000000"/>
          <w:sz w:val="18"/>
          <w:szCs w:val="18"/>
        </w:rPr>
        <w:t>d) Geçici Teminatın nakit olarak yatırılması halinde yatırıldığına ilişkin alındı belgesi, Teminat mektubu olarak verilmesi halinde ise, Mevduat veya Katılım Bankalarının verecekleri 2886 sayılı Devlet İhale Kanununa göre düzenlenmiş ve şube limitlerini gösterir süresiz teminat mektubu, Devlet İç Borçlanma Senetleri veya bu senetler yerine düzenlenen belgeler</w:t>
      </w:r>
    </w:p>
    <w:p w:rsidR="00337C68" w:rsidRDefault="00337C68" w:rsidP="00337C68">
      <w:pPr>
        <w:spacing w:line="240" w:lineRule="atLeast"/>
        <w:ind w:firstLine="567"/>
        <w:jc w:val="both"/>
        <w:rPr>
          <w:color w:val="000000"/>
          <w:sz w:val="20"/>
          <w:szCs w:val="20"/>
        </w:rPr>
      </w:pPr>
      <w:r>
        <w:rPr>
          <w:color w:val="000000"/>
          <w:sz w:val="18"/>
          <w:szCs w:val="18"/>
        </w:rPr>
        <w:t>e)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ise özel kişiliği temsile tam yetkili olduklarını gösterir noterlikçe tasdik edilmiş imza sirkülerini veya </w:t>
      </w:r>
      <w:proofErr w:type="gramStart"/>
      <w:r>
        <w:rPr>
          <w:rStyle w:val="grame"/>
          <w:color w:val="000000"/>
          <w:sz w:val="18"/>
          <w:szCs w:val="18"/>
        </w:rPr>
        <w:t>vekaletnameleri</w:t>
      </w:r>
      <w:proofErr w:type="gramEnd"/>
      <w:r>
        <w:rPr>
          <w:color w:val="000000"/>
          <w:sz w:val="18"/>
          <w:szCs w:val="18"/>
        </w:rPr>
        <w:t>;</w:t>
      </w:r>
    </w:p>
    <w:p w:rsidR="00337C68" w:rsidRDefault="00337C68" w:rsidP="00337C68">
      <w:pPr>
        <w:spacing w:line="240" w:lineRule="atLeast"/>
        <w:ind w:firstLine="567"/>
        <w:rPr>
          <w:color w:val="000000"/>
          <w:sz w:val="20"/>
          <w:szCs w:val="20"/>
        </w:rPr>
      </w:pPr>
      <w:r>
        <w:rPr>
          <w:color w:val="000000"/>
          <w:sz w:val="18"/>
          <w:szCs w:val="18"/>
        </w:rPr>
        <w:t>Vermeleri zorunludur.</w:t>
      </w:r>
    </w:p>
    <w:p w:rsidR="00337C68" w:rsidRDefault="00337C68" w:rsidP="00337C68">
      <w:pPr>
        <w:spacing w:line="240" w:lineRule="atLeast"/>
        <w:ind w:firstLine="567"/>
        <w:jc w:val="both"/>
        <w:rPr>
          <w:color w:val="000000"/>
          <w:sz w:val="20"/>
          <w:szCs w:val="20"/>
        </w:rPr>
      </w:pPr>
      <w:r>
        <w:rPr>
          <w:color w:val="000000"/>
          <w:sz w:val="18"/>
          <w:szCs w:val="18"/>
        </w:rPr>
        <w:lastRenderedPageBreak/>
        <w:t>3 - Taşınmazın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taşınmazın satış ihale bedeli, KDV ile diğer vergi, resim ve harçlardan müstesnadır. Ayrıca, satışı yapılan taşınmaz 5 yıl süre ile emlak vergisinden muaftır.</w:t>
      </w:r>
    </w:p>
    <w:p w:rsidR="00337C68" w:rsidRDefault="00337C68" w:rsidP="00337C68">
      <w:pPr>
        <w:spacing w:line="240" w:lineRule="atLeast"/>
        <w:ind w:firstLine="567"/>
        <w:jc w:val="both"/>
        <w:rPr>
          <w:color w:val="000000"/>
          <w:sz w:val="20"/>
          <w:szCs w:val="20"/>
        </w:rPr>
      </w:pPr>
      <w:r>
        <w:rPr>
          <w:color w:val="000000"/>
          <w:spacing w:val="-4"/>
          <w:sz w:val="18"/>
          <w:szCs w:val="18"/>
        </w:rPr>
        <w:t>4 - Satış ihalesi yapılacak taşınmaza ilişkin şartname ve ekleri mesai saatlerinde Defterdarlığımız Karşıyaka Emlak Müdürlüğünde ücretsiz olarak görülebilir.</w:t>
      </w:r>
    </w:p>
    <w:p w:rsidR="00337C68" w:rsidRDefault="00337C68" w:rsidP="00337C68">
      <w:pPr>
        <w:spacing w:line="240" w:lineRule="atLeast"/>
        <w:ind w:firstLine="567"/>
        <w:jc w:val="both"/>
        <w:rPr>
          <w:color w:val="000000"/>
          <w:sz w:val="20"/>
          <w:szCs w:val="20"/>
        </w:rPr>
      </w:pPr>
      <w:r>
        <w:rPr>
          <w:color w:val="000000"/>
          <w:sz w:val="18"/>
          <w:szCs w:val="18"/>
        </w:rPr>
        <w:t>5 - Komisyon ihaleyi yapıp yapmamakta serbesttir.</w:t>
      </w:r>
    </w:p>
    <w:p w:rsidR="00337C68" w:rsidRDefault="00337C68" w:rsidP="00337C68">
      <w:pPr>
        <w:spacing w:line="240" w:lineRule="atLeast"/>
        <w:ind w:firstLine="567"/>
        <w:jc w:val="both"/>
        <w:rPr>
          <w:color w:val="000000"/>
          <w:sz w:val="20"/>
          <w:szCs w:val="20"/>
        </w:rPr>
      </w:pPr>
      <w:r>
        <w:rPr>
          <w:color w:val="000000"/>
          <w:sz w:val="18"/>
          <w:szCs w:val="18"/>
        </w:rPr>
        <w:t>6 - Bu ihaleye ilişkin bilgiler www.izmirdefterdarligi.gov.tr adresinden öğrenilebileceği gibi, Türkiye genelindeki ihale bilgileri www.milliemlak.gov.tr adresinden de öğrenilebilir.</w:t>
      </w:r>
    </w:p>
    <w:p w:rsidR="00337C68" w:rsidRDefault="00337C68" w:rsidP="00337C68">
      <w:pPr>
        <w:spacing w:line="240" w:lineRule="atLeast"/>
        <w:ind w:firstLine="567"/>
        <w:jc w:val="both"/>
        <w:rPr>
          <w:color w:val="000000"/>
          <w:sz w:val="20"/>
          <w:szCs w:val="20"/>
        </w:rPr>
      </w:pPr>
      <w:r>
        <w:rPr>
          <w:color w:val="000000"/>
          <w:sz w:val="18"/>
          <w:szCs w:val="18"/>
        </w:rPr>
        <w:t>BİLGİ İÇİN İLETİŞİM TELEFONU:  (232) 489 41 40 </w:t>
      </w:r>
    </w:p>
    <w:p w:rsidR="00337C68" w:rsidRDefault="00337C68" w:rsidP="00337C68">
      <w:pPr>
        <w:spacing w:line="240" w:lineRule="atLeast"/>
        <w:ind w:firstLine="567"/>
        <w:jc w:val="both"/>
        <w:rPr>
          <w:color w:val="000000"/>
          <w:sz w:val="20"/>
          <w:szCs w:val="20"/>
        </w:rPr>
      </w:pPr>
      <w:r>
        <w:rPr>
          <w:color w:val="000000"/>
          <w:sz w:val="18"/>
          <w:szCs w:val="18"/>
        </w:rPr>
        <w:t>İlan olunur.</w:t>
      </w:r>
    </w:p>
    <w:p w:rsidR="00337C68" w:rsidRDefault="00337C68" w:rsidP="00337C68">
      <w:pPr>
        <w:spacing w:line="240" w:lineRule="atLeast"/>
        <w:ind w:firstLine="567"/>
        <w:jc w:val="right"/>
        <w:rPr>
          <w:color w:val="000000"/>
          <w:sz w:val="20"/>
          <w:szCs w:val="20"/>
        </w:rPr>
      </w:pPr>
      <w:r>
        <w:rPr>
          <w:color w:val="000000"/>
          <w:sz w:val="18"/>
          <w:szCs w:val="18"/>
        </w:rPr>
        <w:t>7126/1-1</w:t>
      </w:r>
    </w:p>
    <w:p w:rsidR="00337C68" w:rsidRDefault="00337C68" w:rsidP="00337C68">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472F13" w:rsidRDefault="00472F13" w:rsidP="00337C68"/>
    <w:p w:rsidR="00BE1C66" w:rsidRPr="00BE1C66" w:rsidRDefault="00BE1C66" w:rsidP="00BE1C66">
      <w:pPr>
        <w:spacing w:line="240" w:lineRule="atLeast"/>
        <w:jc w:val="both"/>
        <w:rPr>
          <w:sz w:val="18"/>
          <w:szCs w:val="18"/>
        </w:rPr>
      </w:pPr>
    </w:p>
    <w:p w:rsidR="00BE1C66" w:rsidRDefault="00BE1C66" w:rsidP="00BE1C66">
      <w:pPr>
        <w:spacing w:line="240" w:lineRule="atLeast"/>
        <w:jc w:val="both"/>
        <w:rPr>
          <w:b/>
          <w:bCs/>
          <w:color w:val="0000FF"/>
          <w:sz w:val="18"/>
          <w:szCs w:val="18"/>
        </w:rPr>
      </w:pPr>
      <w:bookmarkStart w:id="0" w:name="_GoBack"/>
      <w:bookmarkEnd w:id="0"/>
    </w:p>
    <w:sectPr w:rsidR="00BE1C66"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52153"/>
    <w:rsid w:val="000E2088"/>
    <w:rsid w:val="00205CA5"/>
    <w:rsid w:val="002560F2"/>
    <w:rsid w:val="00285D2B"/>
    <w:rsid w:val="00337C68"/>
    <w:rsid w:val="00364FA1"/>
    <w:rsid w:val="0039121B"/>
    <w:rsid w:val="00397F02"/>
    <w:rsid w:val="003B71CC"/>
    <w:rsid w:val="003D7778"/>
    <w:rsid w:val="00413D06"/>
    <w:rsid w:val="004540F6"/>
    <w:rsid w:val="00462C63"/>
    <w:rsid w:val="00472F13"/>
    <w:rsid w:val="004B289F"/>
    <w:rsid w:val="0050616E"/>
    <w:rsid w:val="00545AF3"/>
    <w:rsid w:val="005C3302"/>
    <w:rsid w:val="005E1AC0"/>
    <w:rsid w:val="005F6A5F"/>
    <w:rsid w:val="00820FA9"/>
    <w:rsid w:val="008252B0"/>
    <w:rsid w:val="00826B5B"/>
    <w:rsid w:val="0085199A"/>
    <w:rsid w:val="00951433"/>
    <w:rsid w:val="009D39FF"/>
    <w:rsid w:val="00A57A72"/>
    <w:rsid w:val="00A84403"/>
    <w:rsid w:val="00AA5737"/>
    <w:rsid w:val="00AC7350"/>
    <w:rsid w:val="00AE7761"/>
    <w:rsid w:val="00B80FD6"/>
    <w:rsid w:val="00BE1C66"/>
    <w:rsid w:val="00C447C3"/>
    <w:rsid w:val="00E04449"/>
    <w:rsid w:val="00E308B6"/>
    <w:rsid w:val="00E5209E"/>
    <w:rsid w:val="00E56441"/>
    <w:rsid w:val="00EA476A"/>
    <w:rsid w:val="00EA545B"/>
    <w:rsid w:val="00EB0438"/>
    <w:rsid w:val="00F93F7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0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31BE-92D1-4B32-B2C4-3D272913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474</Words>
  <Characters>2704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38</cp:revision>
  <dcterms:created xsi:type="dcterms:W3CDTF">2017-07-28T07:26:00Z</dcterms:created>
  <dcterms:modified xsi:type="dcterms:W3CDTF">2017-08-07T06:55:00Z</dcterms:modified>
</cp:coreProperties>
</file>